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EFAAB6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gramStart"/>
      <w:r w:rsidRPr="00FD180E">
        <w:rPr>
          <w:rFonts w:ascii="Cambria Math" w:hAnsi="Cambria Math" w:cs="Cambria Math"/>
        </w:rPr>
        <w:t>na</w:t>
      </w:r>
      <w:proofErr w:type="gram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vonkajšie</w:t>
      </w:r>
      <w:proofErr w:type="spellEnd"/>
      <w:r w:rsidRPr="00FD180E">
        <w:rPr>
          <w:rFonts w:ascii="Cambria Math" w:hAnsi="Cambria Math" w:cs="Cambria Math"/>
        </w:rPr>
        <w:t xml:space="preserve"> a </w:t>
      </w:r>
      <w:proofErr w:type="spellStart"/>
      <w:r w:rsidRPr="00FD180E">
        <w:rPr>
          <w:rFonts w:ascii="Cambria Math" w:hAnsi="Cambria Math" w:cs="Cambria Math"/>
        </w:rPr>
        <w:t>vnútorné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použitie</w:t>
      </w:r>
      <w:proofErr w:type="spellEnd"/>
    </w:p>
    <w:p w14:paraId="4974CAF4" w14:textId="77777777" w:rsidR="00FD180E" w:rsidRPr="00FD180E" w:rsidRDefault="00FD180E" w:rsidP="00FD180E">
      <w:pPr>
        <w:rPr>
          <w:rFonts w:ascii="Cambria Math" w:hAnsi="Cambria Math" w:cs="Cambria Math"/>
        </w:rPr>
      </w:pPr>
      <w:r w:rsidRPr="00FD180E">
        <w:rPr>
          <w:rFonts w:ascii="Cambria Math" w:hAnsi="Cambria Math" w:cs="Cambria Math"/>
        </w:rPr>
        <w:t xml:space="preserve">10 </w:t>
      </w:r>
      <w:proofErr w:type="spellStart"/>
      <w:r w:rsidRPr="00FD180E">
        <w:rPr>
          <w:rFonts w:ascii="Cambria Math" w:hAnsi="Cambria Math" w:cs="Cambria Math"/>
        </w:rPr>
        <w:t>ks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farebných</w:t>
      </w:r>
      <w:proofErr w:type="spellEnd"/>
      <w:r w:rsidRPr="00FD180E">
        <w:rPr>
          <w:rFonts w:ascii="Cambria Math" w:hAnsi="Cambria Math" w:cs="Cambria Math"/>
        </w:rPr>
        <w:t xml:space="preserve"> LED </w:t>
      </w:r>
      <w:proofErr w:type="spellStart"/>
      <w:r w:rsidRPr="00FD180E">
        <w:rPr>
          <w:rFonts w:ascii="Cambria Math" w:hAnsi="Cambria Math" w:cs="Cambria Math"/>
        </w:rPr>
        <w:t>gúľ</w:t>
      </w:r>
      <w:proofErr w:type="spellEnd"/>
    </w:p>
    <w:p w14:paraId="209ACD62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spellStart"/>
      <w:r w:rsidRPr="00FD180E">
        <w:rPr>
          <w:rFonts w:ascii="Cambria Math" w:hAnsi="Cambria Math" w:cs="Cambria Math"/>
        </w:rPr>
        <w:t>stále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svetlo</w:t>
      </w:r>
      <w:proofErr w:type="spellEnd"/>
    </w:p>
    <w:p w14:paraId="6DC5DACD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spellStart"/>
      <w:r w:rsidRPr="00FD180E">
        <w:rPr>
          <w:rFonts w:ascii="Cambria Math" w:hAnsi="Cambria Math" w:cs="Cambria Math"/>
        </w:rPr>
        <w:t>čierny</w:t>
      </w:r>
      <w:proofErr w:type="spellEnd"/>
      <w:r w:rsidRPr="00FD180E">
        <w:rPr>
          <w:rFonts w:ascii="Cambria Math" w:hAnsi="Cambria Math" w:cs="Cambria Math"/>
        </w:rPr>
        <w:t xml:space="preserve"> kábel</w:t>
      </w:r>
    </w:p>
    <w:p w14:paraId="5A67DF22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spellStart"/>
      <w:r w:rsidRPr="00FD180E">
        <w:rPr>
          <w:rFonts w:ascii="Cambria Math" w:hAnsi="Cambria Math" w:cs="Cambria Math"/>
        </w:rPr>
        <w:t>dĺžka</w:t>
      </w:r>
      <w:proofErr w:type="spellEnd"/>
      <w:r w:rsidRPr="00FD180E">
        <w:rPr>
          <w:rFonts w:ascii="Cambria Math" w:hAnsi="Cambria Math" w:cs="Cambria Math"/>
        </w:rPr>
        <w:t>: 5 m</w:t>
      </w:r>
    </w:p>
    <w:p w14:paraId="5DE81482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spellStart"/>
      <w:r w:rsidRPr="00FD180E">
        <w:rPr>
          <w:rFonts w:ascii="Cambria Math" w:hAnsi="Cambria Math" w:cs="Cambria Math"/>
        </w:rPr>
        <w:t>Dá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sa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spojiť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max</w:t>
      </w:r>
      <w:proofErr w:type="spellEnd"/>
      <w:r w:rsidRPr="00FD180E">
        <w:rPr>
          <w:rFonts w:ascii="Cambria Math" w:hAnsi="Cambria Math" w:cs="Cambria Math"/>
        </w:rPr>
        <w:t xml:space="preserve">. 5 </w:t>
      </w:r>
      <w:proofErr w:type="spellStart"/>
      <w:r w:rsidRPr="00FD180E">
        <w:rPr>
          <w:rFonts w:ascii="Cambria Math" w:hAnsi="Cambria Math" w:cs="Cambria Math"/>
        </w:rPr>
        <w:t>ks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reťazcov</w:t>
      </w:r>
      <w:proofErr w:type="spellEnd"/>
      <w:r w:rsidRPr="00FD180E">
        <w:rPr>
          <w:rFonts w:ascii="Cambria Math" w:hAnsi="Cambria Math" w:cs="Cambria Math"/>
        </w:rPr>
        <w:t xml:space="preserve">! </w:t>
      </w:r>
      <w:proofErr w:type="spellStart"/>
      <w:r w:rsidRPr="00FD180E">
        <w:rPr>
          <w:rFonts w:ascii="Cambria Math" w:hAnsi="Cambria Math" w:cs="Cambria Math"/>
        </w:rPr>
        <w:t>Nedá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sa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spojiť</w:t>
      </w:r>
      <w:proofErr w:type="spellEnd"/>
      <w:r w:rsidRPr="00FD180E">
        <w:rPr>
          <w:rFonts w:ascii="Cambria Math" w:hAnsi="Cambria Math" w:cs="Cambria Math"/>
        </w:rPr>
        <w:t xml:space="preserve"> s </w:t>
      </w:r>
      <w:proofErr w:type="spellStart"/>
      <w:r w:rsidRPr="00FD180E">
        <w:rPr>
          <w:rFonts w:ascii="Cambria Math" w:hAnsi="Cambria Math" w:cs="Cambria Math"/>
        </w:rPr>
        <w:t>inými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výrobkami</w:t>
      </w:r>
      <w:proofErr w:type="spellEnd"/>
      <w:r w:rsidRPr="00FD180E">
        <w:rPr>
          <w:rFonts w:ascii="Cambria Math" w:hAnsi="Cambria Math" w:cs="Cambria Math"/>
        </w:rPr>
        <w:t>!</w:t>
      </w:r>
    </w:p>
    <w:p w14:paraId="2B67B46A" w14:textId="77777777" w:rsidR="00FD180E" w:rsidRPr="00FD180E" w:rsidRDefault="00FD180E" w:rsidP="00FD180E">
      <w:pPr>
        <w:rPr>
          <w:rFonts w:ascii="Cambria Math" w:hAnsi="Cambria Math" w:cs="Cambria Math"/>
        </w:rPr>
      </w:pPr>
      <w:proofErr w:type="spellStart"/>
      <w:r w:rsidRPr="00FD180E">
        <w:rPr>
          <w:rFonts w:ascii="Cambria Math" w:hAnsi="Cambria Math" w:cs="Cambria Math"/>
        </w:rPr>
        <w:t>Bez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napájacieho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kábla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gramStart"/>
      <w:r w:rsidRPr="00FD180E">
        <w:rPr>
          <w:rFonts w:ascii="Cambria Math" w:hAnsi="Cambria Math" w:cs="Cambria Math"/>
        </w:rPr>
        <w:t>a</w:t>
      </w:r>
      <w:proofErr w:type="gram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adaptéra</w:t>
      </w:r>
      <w:proofErr w:type="spellEnd"/>
      <w:r w:rsidRPr="00FD180E">
        <w:rPr>
          <w:rFonts w:ascii="Cambria Math" w:hAnsi="Cambria Math" w:cs="Cambria Math"/>
        </w:rPr>
        <w:t>!</w:t>
      </w:r>
    </w:p>
    <w:p w14:paraId="448123A5" w14:textId="77777777" w:rsidR="00FD180E" w:rsidRPr="00FD180E" w:rsidRDefault="00FD180E" w:rsidP="00FD180E">
      <w:pPr>
        <w:rPr>
          <w:rFonts w:ascii="Cambria Math" w:hAnsi="Cambria Math" w:cs="Cambria Math"/>
        </w:rPr>
      </w:pPr>
      <w:r w:rsidRPr="00FD180E">
        <w:rPr>
          <w:rFonts w:ascii="Cambria Math" w:hAnsi="Cambria Math" w:cs="Cambria Math"/>
        </w:rPr>
        <w:t xml:space="preserve">Na </w:t>
      </w:r>
      <w:proofErr w:type="spellStart"/>
      <w:r w:rsidRPr="00FD180E">
        <w:rPr>
          <w:rFonts w:ascii="Cambria Math" w:hAnsi="Cambria Math" w:cs="Cambria Math"/>
        </w:rPr>
        <w:t>sieťové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pripojenie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používajte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výlučne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sieťový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adaptér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typu</w:t>
      </w:r>
      <w:proofErr w:type="spellEnd"/>
      <w:r w:rsidRPr="00FD180E">
        <w:rPr>
          <w:rFonts w:ascii="Cambria Math" w:hAnsi="Cambria Math" w:cs="Cambria Math"/>
        </w:rPr>
        <w:t xml:space="preserve"> LPA 9W</w:t>
      </w:r>
    </w:p>
    <w:p w14:paraId="29414251" w14:textId="77777777" w:rsidR="00FD180E" w:rsidRPr="00FD180E" w:rsidRDefault="00FD180E" w:rsidP="00FD180E">
      <w:pPr>
        <w:rPr>
          <w:rFonts w:ascii="Cambria Math" w:hAnsi="Cambria Math" w:cs="Cambria Math"/>
        </w:rPr>
      </w:pPr>
      <w:r w:rsidRPr="00FD180E">
        <w:rPr>
          <w:rFonts w:ascii="Cambria Math" w:hAnsi="Cambria Math" w:cs="Cambria Math"/>
        </w:rPr>
        <w:t xml:space="preserve">(24 V / 9 W) a </w:t>
      </w:r>
      <w:proofErr w:type="spellStart"/>
      <w:r w:rsidRPr="00FD180E">
        <w:rPr>
          <w:rFonts w:ascii="Cambria Math" w:hAnsi="Cambria Math" w:cs="Cambria Math"/>
        </w:rPr>
        <w:t>napájací</w:t>
      </w:r>
      <w:proofErr w:type="spellEnd"/>
      <w:r w:rsidRPr="00FD180E">
        <w:rPr>
          <w:rFonts w:ascii="Cambria Math" w:hAnsi="Cambria Math" w:cs="Cambria Math"/>
        </w:rPr>
        <w:t xml:space="preserve"> kábel LPC 5M, </w:t>
      </w:r>
      <w:proofErr w:type="spellStart"/>
      <w:r w:rsidRPr="00FD180E">
        <w:rPr>
          <w:rFonts w:ascii="Cambria Math" w:hAnsi="Cambria Math" w:cs="Cambria Math"/>
        </w:rPr>
        <w:t>ktoré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distribuuje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spoločnosť</w:t>
      </w:r>
      <w:proofErr w:type="spellEnd"/>
    </w:p>
    <w:p w14:paraId="4799DAF1" w14:textId="77777777" w:rsidR="00FD180E" w:rsidRPr="00FD180E" w:rsidRDefault="00FD180E" w:rsidP="00FD180E">
      <w:pPr>
        <w:rPr>
          <w:rFonts w:ascii="Cambria Math" w:hAnsi="Cambria Math" w:cs="Cambria Math"/>
        </w:rPr>
      </w:pPr>
      <w:r w:rsidRPr="00FD180E">
        <w:rPr>
          <w:rFonts w:ascii="Cambria Math" w:hAnsi="Cambria Math" w:cs="Cambria Math"/>
        </w:rPr>
        <w:t xml:space="preserve">Somogyi </w:t>
      </w:r>
      <w:proofErr w:type="spellStart"/>
      <w:r w:rsidRPr="00FD180E">
        <w:rPr>
          <w:rFonts w:ascii="Cambria Math" w:hAnsi="Cambria Math" w:cs="Cambria Math"/>
        </w:rPr>
        <w:t>Elektronic</w:t>
      </w:r>
      <w:proofErr w:type="spellEnd"/>
      <w:r w:rsidRPr="00FD180E">
        <w:rPr>
          <w:rFonts w:ascii="Cambria Math" w:hAnsi="Cambria Math" w:cs="Cambria Math"/>
        </w:rPr>
        <w:t>!</w:t>
      </w:r>
    </w:p>
    <w:p w14:paraId="74712E42" w14:textId="77777777" w:rsidR="00FD180E" w:rsidRPr="00FD180E" w:rsidRDefault="00FD180E" w:rsidP="00FD180E">
      <w:pPr>
        <w:rPr>
          <w:rFonts w:ascii="Cambria Math" w:hAnsi="Cambria Math" w:cs="Cambria Math"/>
        </w:rPr>
      </w:pPr>
      <w:r w:rsidRPr="00FD180E">
        <w:rPr>
          <w:rFonts w:ascii="Cambria Math" w:hAnsi="Cambria Math" w:cs="Cambria Math"/>
        </w:rPr>
        <w:t xml:space="preserve">S </w:t>
      </w:r>
      <w:proofErr w:type="spellStart"/>
      <w:r w:rsidRPr="00FD180E">
        <w:rPr>
          <w:rFonts w:ascii="Cambria Math" w:hAnsi="Cambria Math" w:cs="Cambria Math"/>
        </w:rPr>
        <w:t>jedným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sieťovým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napojením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sa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môže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prevádzkovať</w:t>
      </w:r>
      <w:proofErr w:type="spellEnd"/>
      <w:r w:rsidRPr="00FD180E">
        <w:rPr>
          <w:rFonts w:ascii="Cambria Math" w:hAnsi="Cambria Math" w:cs="Cambria Math"/>
        </w:rPr>
        <w:t xml:space="preserve"> </w:t>
      </w:r>
      <w:proofErr w:type="spellStart"/>
      <w:r w:rsidRPr="00FD180E">
        <w:rPr>
          <w:rFonts w:ascii="Cambria Math" w:hAnsi="Cambria Math" w:cs="Cambria Math"/>
        </w:rPr>
        <w:t>maximálne</w:t>
      </w:r>
      <w:proofErr w:type="spellEnd"/>
    </w:p>
    <w:p w14:paraId="37634C3E" w14:textId="35088A98" w:rsidR="00481B83" w:rsidRPr="00C34403" w:rsidRDefault="00FD180E" w:rsidP="00FD180E">
      <w:r w:rsidRPr="00FD180E">
        <w:rPr>
          <w:rFonts w:ascii="Cambria Math" w:hAnsi="Cambria Math" w:cs="Cambria Math"/>
        </w:rPr>
        <w:t xml:space="preserve">50 </w:t>
      </w:r>
      <w:proofErr w:type="spellStart"/>
      <w:r w:rsidRPr="00FD180E">
        <w:rPr>
          <w:rFonts w:ascii="Cambria Math" w:hAnsi="Cambria Math" w:cs="Cambria Math"/>
        </w:rPr>
        <w:t>ks</w:t>
      </w:r>
      <w:proofErr w:type="spellEnd"/>
      <w:r w:rsidRPr="00FD180E">
        <w:rPr>
          <w:rFonts w:ascii="Cambria Math" w:hAnsi="Cambria Math" w:cs="Cambria Math"/>
        </w:rPr>
        <w:t xml:space="preserve"> LED </w:t>
      </w:r>
      <w:proofErr w:type="spellStart"/>
      <w:r w:rsidRPr="00FD180E">
        <w:rPr>
          <w:rFonts w:ascii="Cambria Math" w:hAnsi="Cambria Math" w:cs="Cambria Math"/>
        </w:rPr>
        <w:t>gúľ</w:t>
      </w:r>
      <w:proofErr w:type="spellEnd"/>
      <w:r w:rsidRPr="00FD180E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180E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2023-01-24T09:17:00Z</dcterms:created>
  <dcterms:modified xsi:type="dcterms:W3CDTF">2023-01-24T09:17:00Z</dcterms:modified>
</cp:coreProperties>
</file>